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3C" w:rsidRDefault="00E9663C" w:rsidP="00E9663C"/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Naziv ustanove</w:t>
      </w: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Adresa sjedišta ustanove</w:t>
      </w: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E9663C" w:rsidRDefault="00E9663C" w:rsidP="00E9663C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72"/>
          <w:szCs w:val="72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9663C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IZVOĐENJE STRUKOVNOG</w:t>
      </w:r>
      <w:r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KURIKULUM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>A</w:t>
      </w:r>
      <w:r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br/>
        <w:t>ZA STJECANJE KVALIFIKACIJE ILI PREKVALIFIKACIJE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</w:t>
      </w:r>
    </w:p>
    <w:p w:rsidR="00E9663C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TEHNIČAR ZA RAČUNALSTVO</w:t>
      </w:r>
    </w:p>
    <w:p w:rsidR="000B0234" w:rsidRDefault="000B0234" w:rsidP="00E9663C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U OBRAZOVANJU ODRASLIH </w:t>
      </w:r>
    </w:p>
    <w:p w:rsidR="00E9663C" w:rsidRPr="00784CB1" w:rsidRDefault="00E9663C" w:rsidP="00E9663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val="ru-RU" w:eastAsia="hr-HR"/>
        </w:rPr>
      </w:pPr>
      <w:r w:rsidRPr="00784CB1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Obrazovni sektor</w:t>
      </w:r>
      <w:r w:rsidRPr="00784CB1"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  <w:t>:</w:t>
      </w:r>
    </w:p>
    <w:p w:rsidR="00E9663C" w:rsidRPr="00784CB1" w:rsidRDefault="00E9663C" w:rsidP="00E9663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Elektrotehnika i računalstvo</w:t>
      </w:r>
    </w:p>
    <w:p w:rsidR="00E9663C" w:rsidRPr="00784CB1" w:rsidRDefault="00E9663C" w:rsidP="00E9663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val="ru-RU"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Mjesto i datum</w:t>
      </w:r>
    </w:p>
    <w:p w:rsidR="00E9663C" w:rsidRPr="00784CB1" w:rsidRDefault="00E9663C" w:rsidP="00E9663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UVJETI UPISA</w:t>
      </w:r>
    </w:p>
    <w:p w:rsidR="00E9663C" w:rsidRPr="00784CB1" w:rsidRDefault="00E9663C" w:rsidP="00E9663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Pr="00784CB1" w:rsidRDefault="00E9663C" w:rsidP="00E9663C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>Uvjeti za upis u strukovni kurikulum za stjecanje kvalifikacije:</w:t>
      </w:r>
    </w:p>
    <w:p w:rsidR="00E9663C" w:rsidRPr="00784CB1" w:rsidRDefault="00E9663C" w:rsidP="00E9663C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ab/>
      </w:r>
    </w:p>
    <w:p w:rsidR="00E9663C" w:rsidRPr="00784CB1" w:rsidRDefault="00E9663C" w:rsidP="00E9663C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završena osnovna škola i navršenih </w:t>
      </w:r>
      <w:r w:rsidRPr="00D77E85">
        <w:rPr>
          <w:rFonts w:ascii="Calibri" w:eastAsia="Calibri" w:hAnsi="Calibri" w:cs="Calibri"/>
          <w:sz w:val="24"/>
          <w:szCs w:val="24"/>
          <w:lang w:eastAsia="hr-HR"/>
        </w:rPr>
        <w:t>1</w:t>
      </w:r>
      <w:r>
        <w:rPr>
          <w:rFonts w:ascii="Calibri" w:eastAsia="Calibri" w:hAnsi="Calibri" w:cs="Calibri"/>
          <w:sz w:val="24"/>
          <w:szCs w:val="24"/>
          <w:lang w:eastAsia="hr-HR"/>
        </w:rPr>
        <w:t>5</w:t>
      </w: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 godina</w:t>
      </w:r>
    </w:p>
    <w:p w:rsidR="00E9663C" w:rsidRPr="00484590" w:rsidRDefault="00E9663C" w:rsidP="00E9663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Pr="00E9663C">
        <w:rPr>
          <w:rFonts w:ascii="Calibri" w:eastAsia="Times New Roman" w:hAnsi="Calibri" w:cs="Calibri"/>
          <w:i/>
          <w:sz w:val="24"/>
          <w:szCs w:val="24"/>
          <w:lang w:eastAsia="hr-HR"/>
        </w:rPr>
        <w:t>Tehničara za računalstvo</w:t>
      </w:r>
      <w:r w:rsidRPr="00280AA7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Uvjeti za upis u program prekvalifikacije: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Pr="00784CB1" w:rsidRDefault="00E9663C" w:rsidP="00E9663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najmanje 17 godina starosti,</w:t>
      </w:r>
    </w:p>
    <w:p w:rsidR="00E9663C" w:rsidRPr="00784CB1" w:rsidRDefault="00E9663C" w:rsidP="00E9663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završena srednja škola </w:t>
      </w:r>
    </w:p>
    <w:p w:rsidR="00E9663C" w:rsidRPr="00484590" w:rsidRDefault="00E9663C" w:rsidP="00E9663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Pr="00E9663C">
        <w:rPr>
          <w:rFonts w:ascii="Calibri" w:eastAsia="Times New Roman" w:hAnsi="Calibri" w:cs="Calibri"/>
          <w:i/>
          <w:sz w:val="24"/>
          <w:szCs w:val="24"/>
          <w:lang w:eastAsia="hr-HR"/>
        </w:rPr>
        <w:t>Tehničara za računalstvo</w:t>
      </w:r>
      <w:r w:rsidRPr="00484590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E9663C" w:rsidRPr="00784CB1" w:rsidRDefault="00E9663C" w:rsidP="00E9663C">
      <w:pPr>
        <w:shd w:val="clear" w:color="auto" w:fill="FFFFFF"/>
        <w:spacing w:after="0" w:line="250" w:lineRule="exact"/>
        <w:ind w:left="5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A067FB" w:rsidRDefault="00E9663C" w:rsidP="00A067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067FB">
        <w:rPr>
          <w:rFonts w:ascii="Calibri" w:eastAsia="Times New Roman" w:hAnsi="Calibri" w:cs="Calibri"/>
          <w:sz w:val="24"/>
          <w:szCs w:val="24"/>
          <w:lang w:eastAsia="hr-HR"/>
        </w:rPr>
        <w:t xml:space="preserve">Za polaznike koji upišu program prekvalifikacije utvrđuju se razlike strukovnih predmeta između programa obrazovanja već stečenog zanimanja (program srednje škole koji se izvodi prema nastavnome planu i programu) i programa obrazovanja za stjecanje strukovne kvalifikacije </w:t>
      </w:r>
      <w:r w:rsidRPr="00A067FB">
        <w:rPr>
          <w:rFonts w:ascii="Calibri" w:eastAsia="Times New Roman" w:hAnsi="Calibri" w:cs="Calibri"/>
          <w:i/>
          <w:sz w:val="24"/>
          <w:szCs w:val="24"/>
          <w:lang w:eastAsia="hr-HR"/>
        </w:rPr>
        <w:t>Tehničar za računalstvo</w:t>
      </w:r>
      <w:r w:rsidRPr="00A067FB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koji se izvodi prema strukovnom kurikulumu). Također je potrebno utvrditi moguće sadržajne razlike općeobrazovnog, strukovnog i praktičnog dijela nastave.</w:t>
      </w:r>
    </w:p>
    <w:p w:rsidR="00E9663C" w:rsidRPr="00A067FB" w:rsidRDefault="00E9663C" w:rsidP="00A067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A067FB" w:rsidRDefault="00E9663C" w:rsidP="00A067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067FB">
        <w:rPr>
          <w:rFonts w:ascii="Calibri" w:eastAsia="Times New Roman" w:hAnsi="Calibri" w:cs="Calibri"/>
          <w:sz w:val="24"/>
          <w:szCs w:val="24"/>
          <w:lang w:eastAsia="hr-HR"/>
        </w:rPr>
        <w:t xml:space="preserve">Prije početka izvođenja nastave svaki polaznik dobiva Odluku o razlikovnim ispitima, koja utvrđuje razlike između programa ili dijela programa obrazovanja koji je polaznik već uspješno savladao i programa obrazovanja za stjecanje strukovne kvalifikacije </w:t>
      </w:r>
      <w:r w:rsidRPr="00A067FB">
        <w:rPr>
          <w:rFonts w:ascii="Calibri" w:eastAsia="Times New Roman" w:hAnsi="Calibri" w:cs="Calibri"/>
          <w:i/>
          <w:sz w:val="24"/>
          <w:szCs w:val="24"/>
          <w:lang w:eastAsia="hr-HR"/>
        </w:rPr>
        <w:t>Tehničar za računalstvo</w:t>
      </w:r>
      <w:r w:rsidRPr="00A067FB">
        <w:rPr>
          <w:rFonts w:ascii="Calibri" w:eastAsia="Times New Roman" w:hAnsi="Calibri" w:cs="Calibri"/>
          <w:sz w:val="24"/>
          <w:szCs w:val="24"/>
          <w:lang w:eastAsia="hr-HR"/>
        </w:rPr>
        <w:t xml:space="preserve"> iz koje je vidljivo koji se predmeti i obrazovni sadržaji priznaju te koji se predmeti i obrazovni sadržaji uključuju u program nastavka obrazovanja odnosno prekvalifikacije.</w:t>
      </w: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t>TRAJANJE PROGRAMA I NAČINI IZVOĐENJA NASTAVE</w:t>
      </w:r>
    </w:p>
    <w:p w:rsidR="00E9663C" w:rsidRPr="00784CB1" w:rsidRDefault="00E9663C" w:rsidP="00E9663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482C07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Strukovni kurikulum za stjecanje kvalifikacije </w:t>
      </w:r>
      <w:r w:rsidRPr="000F0DDB">
        <w:rPr>
          <w:rFonts w:ascii="Calibri" w:eastAsia="Times New Roman" w:hAnsi="Calibri" w:cs="Calibri"/>
          <w:i/>
          <w:sz w:val="24"/>
          <w:szCs w:val="24"/>
          <w:lang w:eastAsia="hr-HR"/>
        </w:rPr>
        <w:t>Tehničar za računalstvo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zvodi se u obrazovanju odraslih u trajanju od </w:t>
      </w:r>
      <w:r w:rsidR="00645005" w:rsidRPr="00A067FB">
        <w:rPr>
          <w:rFonts w:ascii="Calibri" w:eastAsia="Times New Roman" w:hAnsi="Calibri" w:cs="Calibri"/>
          <w:b/>
          <w:sz w:val="24"/>
          <w:szCs w:val="24"/>
          <w:lang w:eastAsia="hr-HR"/>
        </w:rPr>
        <w:t>2 899</w:t>
      </w:r>
      <w:r w:rsidRPr="00A067FB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sati </w:t>
      </w:r>
      <w:r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konzultativno-instruktivnom 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ili </w:t>
      </w:r>
      <w:r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dopisno-konzultativnom nastavom općeobrazovni dio, a posebni strukovni i izborni dio isključivo konzultativno-instruktivnom nastavom.</w:t>
      </w:r>
      <w:r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Default="00A067FB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067FB">
        <w:rPr>
          <w:rFonts w:ascii="Calibri" w:eastAsia="Times New Roman" w:hAnsi="Calibri" w:cs="Calibri"/>
          <w:sz w:val="24"/>
          <w:szCs w:val="24"/>
          <w:lang w:eastAsia="hr-HR"/>
        </w:rPr>
        <w:t>Broj sati svakog pojedinog teorijskog općeobrazovnog predmeta iznosi 50% od broja nastavnih sati propisanih nastavnim planom za redovito obrazovanje, kao i kod većine strukovnih predmeta, osim pojedinih strukovnih predmeta koji se provode u satnici 100% kao u redovitom obrazovanju, dok se svi izborni strukovni moduli također izvode u 100% satnici kao u redovitom sustavu.</w:t>
      </w:r>
    </w:p>
    <w:p w:rsidR="00A067FB" w:rsidRPr="00784CB1" w:rsidRDefault="00A067FB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V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ježbe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se izvode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u punom fondu sati propisanim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nastavnim planom strukovnog kurikuluma za stjecanje kvalifikacije </w:t>
      </w:r>
      <w:r w:rsidRPr="00E9663C">
        <w:rPr>
          <w:rFonts w:ascii="Calibri" w:eastAsia="Times New Roman" w:hAnsi="Calibri" w:cs="Calibri"/>
          <w:i/>
          <w:sz w:val="24"/>
          <w:szCs w:val="24"/>
          <w:lang w:eastAsia="hr-HR"/>
        </w:rPr>
        <w:t>Tehničar za računalstvo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za redovito obrazovanje. 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Konzultativno-instruktivna nastava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se provodi putem skupnih i individualnih konzultacija. Skupne konzultacije čine 2/3 ukupnog broja sati za nastavu pojedinog teorijskog predmeta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utvrđenog u programu, neovisno o načinu izvođenja, izvode se s cijelom obrazovnom skupinom i obvezne su za sve polaznike. Organiziraju se u ustanovi, prema utvrđenom rasporedu uz obavezno vođenje evidencije o prisutnosti polaznika.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E9663C" w:rsidRPr="00784CB1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Preostalu 1/3 čine individualne konzultacije, koje se provode prema utvrđenom rasporedu i potrebi polaznika, neposredno u ustanovi, putem elektroničke pošte i slično. </w:t>
      </w:r>
    </w:p>
    <w:p w:rsidR="00E9663C" w:rsidRPr="00784CB1" w:rsidRDefault="00E9663C" w:rsidP="00E9663C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9663C" w:rsidRPr="00482C07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Dopisno-konzultativnom nastavom </w:t>
      </w:r>
      <w:r w:rsidRP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u strukovnom kurikulumu za stjecanje kvalifikacije ili prekvalifikacije </w:t>
      </w:r>
      <w:r w:rsidRPr="00711009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r w:rsidR="00711009">
        <w:rPr>
          <w:rFonts w:ascii="Calibri" w:eastAsia="Times New Roman" w:hAnsi="Calibri" w:cs="Calibri"/>
          <w:i/>
          <w:sz w:val="24"/>
          <w:szCs w:val="24"/>
          <w:lang w:eastAsia="hr-HR"/>
        </w:rPr>
        <w:t>računalstvo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izvodi se samo općeobrazovni dio, a posebni strukovni dio i izborni strukovni dio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se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izvode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konzultativno – instruktivnom nastavom. </w:t>
      </w:r>
    </w:p>
    <w:p w:rsidR="00E9663C" w:rsidRPr="00CE6F70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Za izvođenje dopisno-konzultativne nastave potrebno je izraditi nastavna pisma za sve općeobrazovne predmete te ih osigurati za sve polaznike (dva nastavna pisma 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iz različitih nastavnih predmeta</w:t>
      </w:r>
      <w:r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ustanova dostavlja Agenciji prilikom podnošenja zahtjeva za ishođenje stručnog mišljenja na program za ovaj način izvođenja).</w:t>
      </w:r>
    </w:p>
    <w:p w:rsidR="00E9663C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E9663C" w:rsidRPr="007F1A6F" w:rsidRDefault="00E9663C" w:rsidP="00E966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Dopisno – konzultativna nastava izvodi se putem skupnih i individualnih konzultacija. Skupne konzultacije su obvezne za sve polaznike i realiziraju se kroz 10% nastavnih sati propisanih nastavnim planom i programom za redovitu nastavu. </w:t>
      </w:r>
    </w:p>
    <w:p w:rsidR="00E9663C" w:rsidRPr="007F1A6F" w:rsidRDefault="00E9663C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>Na uvodnim konzultacijama polaznici dobivaju potrebne upute: o realizaciji programa, organizaciji nastave, sadržaju predmeta, rasporedu konzultacija, samoučenju i nastavnim pismima koja im se dodjeljuju. Od posebnog je značenja upoznati polaznike, uspostaviti međusobnu komunikaciju i suradnju.</w:t>
      </w:r>
    </w:p>
    <w:p w:rsidR="00E9663C" w:rsidRPr="00482C07" w:rsidRDefault="00E9663C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Skupne su konzultacije ciklički raspoređene, polaznici dolaze radi potrebnih im konzultacija i povratnih informacija o uspješnosti usvojenog dijela nastavnih sadržaja/programa. Na skupnim se konzultacijama, u skladu s nastavnim planom i programom te potrebama polaznika, obrađuje i tumači određeni nastavni sadržaj koji je uvijek potrebno prilagoditi posebnostima obrazovne skupine.</w:t>
      </w:r>
    </w:p>
    <w:p w:rsidR="00E9663C" w:rsidRPr="007F1A6F" w:rsidRDefault="00E9663C" w:rsidP="00E9663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Individualne konzultacije izvode se dopisnim putem uz pomoć posebnih didaktičkih izvora znanja za samoučenje, primjerice, nastavna pisma u pisanom obliku, na CD-u i na internetskim stranicama, koje je ustanova dužna osigurati te uskladiti s razrađenom metodologijom. Individualne konzultacije mogu se provoditi elektroničkom poštom, telefonom, na forumima i ostalim načinima, a prema potrebama i mogućnostima polaznika. </w:t>
      </w:r>
    </w:p>
    <w:p w:rsidR="00E9663C" w:rsidRPr="00482C07" w:rsidRDefault="00E9663C" w:rsidP="00E9663C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0C434A" w:rsidRDefault="000C434A" w:rsidP="000C434A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Laboratorijske vježbe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se 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izvode, prema nastavnom planu i programu strukovnog kurikuluma za stjecanje kvalifikacije </w:t>
      </w:r>
      <w:r w:rsidR="00A067FB" w:rsidRPr="00A067FB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za računalstvo 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u redovitom obrazovanju,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u specijaliziranim i informatičkim učionicama ustanove/škole s potrebnom opremom za izvođenje vježbi. 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Polaznici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izrađuju izvješća s vježbi.</w:t>
      </w:r>
      <w:r w:rsidR="00A067FB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E9663C" w:rsidRDefault="00E9663C"/>
    <w:p w:rsidR="003D004A" w:rsidRDefault="003D004A"/>
    <w:p w:rsidR="003D004A" w:rsidRDefault="003D004A"/>
    <w:p w:rsidR="003D004A" w:rsidRDefault="003D004A"/>
    <w:p w:rsidR="003D004A" w:rsidRDefault="003D004A"/>
    <w:p w:rsidR="00E71C0E" w:rsidRPr="006C76A4" w:rsidRDefault="00E71C0E" w:rsidP="00E71C0E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="Arial"/>
          <w:b/>
          <w:bCs/>
          <w:sz w:val="28"/>
          <w:szCs w:val="28"/>
          <w:lang w:eastAsia="hr-HR"/>
        </w:rPr>
      </w:pPr>
      <w:r w:rsidRPr="006C76A4">
        <w:rPr>
          <w:rFonts w:eastAsia="Times New Roman" w:cs="Arial"/>
          <w:b/>
          <w:bCs/>
          <w:sz w:val="28"/>
          <w:szCs w:val="28"/>
          <w:lang w:eastAsia="hr-HR"/>
        </w:rPr>
        <w:lastRenderedPageBreak/>
        <w:t xml:space="preserve">NASTAVNI PLAN </w:t>
      </w:r>
      <w:r>
        <w:rPr>
          <w:rFonts w:eastAsia="Times New Roman" w:cs="Arial"/>
          <w:b/>
          <w:bCs/>
          <w:sz w:val="28"/>
          <w:szCs w:val="28"/>
          <w:lang w:eastAsia="hr-HR"/>
        </w:rPr>
        <w:t xml:space="preserve">- </w:t>
      </w:r>
      <w:r w:rsidRPr="00CB4F06">
        <w:rPr>
          <w:rFonts w:eastAsia="Times New Roman" w:cs="Arial"/>
          <w:b/>
          <w:bCs/>
          <w:i/>
          <w:sz w:val="28"/>
          <w:szCs w:val="28"/>
          <w:lang w:eastAsia="hr-HR"/>
        </w:rPr>
        <w:t>TEHNIČAR ZA RAČUNALSTVO</w:t>
      </w:r>
    </w:p>
    <w:p w:rsidR="00E71C0E" w:rsidRDefault="00E71C0E" w:rsidP="00E71C0E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</w:pPr>
    </w:p>
    <w:p w:rsidR="00E71C0E" w:rsidRDefault="00E71C0E" w:rsidP="00E71C0E">
      <w:pPr>
        <w:pStyle w:val="Odlomakpopisa"/>
        <w:numPr>
          <w:ilvl w:val="1"/>
          <w:numId w:val="1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hr-HR"/>
        </w:rPr>
      </w:pPr>
      <w:r w:rsidRPr="00B660B4">
        <w:rPr>
          <w:rFonts w:eastAsia="Times New Roman" w:cs="Arial"/>
          <w:b/>
          <w:bCs/>
          <w:sz w:val="24"/>
          <w:szCs w:val="24"/>
          <w:lang w:eastAsia="hr-HR"/>
        </w:rPr>
        <w:t>KONZULTATIVNO – INSTRUKTIVNA NASTAVA</w:t>
      </w:r>
    </w:p>
    <w:p w:rsidR="00201648" w:rsidRDefault="00201648" w:rsidP="00201648">
      <w:pPr>
        <w:jc w:val="center"/>
      </w:pPr>
      <w:r w:rsidRPr="00201648">
        <w:rPr>
          <w:noProof/>
          <w:lang w:eastAsia="hr-HR"/>
        </w:rPr>
        <w:drawing>
          <wp:inline distT="0" distB="0" distL="0" distR="0">
            <wp:extent cx="5760720" cy="82701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8" w:rsidRDefault="00201648" w:rsidP="00201648">
      <w:pPr>
        <w:jc w:val="center"/>
      </w:pPr>
    </w:p>
    <w:p w:rsidR="00201648" w:rsidRDefault="00201648" w:rsidP="00201648">
      <w:pPr>
        <w:jc w:val="center"/>
      </w:pPr>
      <w:r w:rsidRPr="00201648">
        <w:rPr>
          <w:noProof/>
          <w:lang w:eastAsia="hr-HR"/>
        </w:rPr>
        <w:drawing>
          <wp:inline distT="0" distB="0" distL="0" distR="0">
            <wp:extent cx="5760720" cy="7516081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8" w:rsidRDefault="00201648" w:rsidP="00201648">
      <w:pPr>
        <w:jc w:val="center"/>
      </w:pPr>
    </w:p>
    <w:p w:rsidR="00201648" w:rsidRDefault="00201648" w:rsidP="00201648">
      <w:pPr>
        <w:jc w:val="center"/>
      </w:pPr>
    </w:p>
    <w:p w:rsidR="00201648" w:rsidRDefault="00201648" w:rsidP="00201648">
      <w:pPr>
        <w:jc w:val="center"/>
      </w:pPr>
    </w:p>
    <w:p w:rsidR="00201648" w:rsidRDefault="00201648" w:rsidP="00201648">
      <w:pPr>
        <w:jc w:val="center"/>
      </w:pPr>
    </w:p>
    <w:p w:rsidR="003D004A" w:rsidRDefault="00201648" w:rsidP="00201648">
      <w:pPr>
        <w:jc w:val="center"/>
      </w:pPr>
      <w:r w:rsidRPr="00201648">
        <w:rPr>
          <w:noProof/>
          <w:lang w:eastAsia="hr-HR"/>
        </w:rPr>
        <w:drawing>
          <wp:inline distT="0" distB="0" distL="0" distR="0">
            <wp:extent cx="5760720" cy="22379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3B" w:rsidRPr="00CB4F06" w:rsidRDefault="00A921B1" w:rsidP="00F9523B">
      <w:pPr>
        <w:rPr>
          <w:sz w:val="24"/>
          <w:szCs w:val="24"/>
        </w:rPr>
      </w:pPr>
      <w:r w:rsidRPr="00CB4F06">
        <w:rPr>
          <w:sz w:val="24"/>
          <w:szCs w:val="24"/>
        </w:rPr>
        <w:t>DVIJE NAPOMENE, JEDNA IZ NP, DRUGA IZ KURIKULUMA</w:t>
      </w:r>
      <w:r w:rsidR="0000160A" w:rsidRPr="00CB4F06">
        <w:rPr>
          <w:sz w:val="24"/>
          <w:szCs w:val="24"/>
        </w:rPr>
        <w:t xml:space="preserve"> I NN</w:t>
      </w:r>
    </w:p>
    <w:p w:rsidR="00F9523B" w:rsidRPr="00CB4F06" w:rsidRDefault="00F9523B" w:rsidP="00CB4F06">
      <w:pPr>
        <w:jc w:val="both"/>
        <w:rPr>
          <w:sz w:val="24"/>
          <w:szCs w:val="24"/>
        </w:rPr>
      </w:pPr>
      <w:r w:rsidRPr="00CB4F06">
        <w:rPr>
          <w:sz w:val="24"/>
          <w:szCs w:val="24"/>
        </w:rPr>
        <w:t>*</w:t>
      </w:r>
      <w:r w:rsidRPr="00CB4F06">
        <w:rPr>
          <w:b/>
          <w:sz w:val="24"/>
          <w:szCs w:val="24"/>
        </w:rPr>
        <w:t>Napomena:</w:t>
      </w:r>
      <w:r w:rsidRPr="00CB4F06">
        <w:rPr>
          <w:sz w:val="24"/>
          <w:szCs w:val="24"/>
        </w:rPr>
        <w:t xml:space="preserve"> U trećem razredu polaznik bira jedan od ponuđenih izbornih strukovnih modula s pripadajućim nastavnim predmetima u trećem i četvrtom razredu.</w:t>
      </w:r>
    </w:p>
    <w:p w:rsidR="00EA49ED" w:rsidRPr="00CB4F06" w:rsidRDefault="00E4630E" w:rsidP="00CB4F06">
      <w:pPr>
        <w:jc w:val="both"/>
        <w:rPr>
          <w:sz w:val="24"/>
          <w:szCs w:val="24"/>
        </w:rPr>
      </w:pPr>
      <w:r w:rsidRPr="00CB4F06">
        <w:rPr>
          <w:b/>
          <w:sz w:val="24"/>
          <w:szCs w:val="24"/>
        </w:rPr>
        <w:t>*</w:t>
      </w:r>
      <w:r w:rsidR="00176508" w:rsidRPr="00CB4F06">
        <w:rPr>
          <w:b/>
          <w:sz w:val="24"/>
          <w:szCs w:val="24"/>
        </w:rPr>
        <w:t>N</w:t>
      </w:r>
      <w:r w:rsidR="00EA49ED" w:rsidRPr="00CB4F06">
        <w:rPr>
          <w:b/>
          <w:sz w:val="24"/>
          <w:szCs w:val="24"/>
        </w:rPr>
        <w:t>apomena</w:t>
      </w:r>
      <w:r w:rsidR="00EA49ED" w:rsidRPr="00CB4F06">
        <w:rPr>
          <w:sz w:val="24"/>
          <w:szCs w:val="24"/>
        </w:rPr>
        <w:t>: U treć</w:t>
      </w:r>
      <w:r w:rsidR="00701E3B" w:rsidRPr="00CB4F06">
        <w:rPr>
          <w:sz w:val="24"/>
          <w:szCs w:val="24"/>
        </w:rPr>
        <w:t xml:space="preserve">em </w:t>
      </w:r>
      <w:r w:rsidR="00EA49ED" w:rsidRPr="00CB4F06">
        <w:rPr>
          <w:sz w:val="24"/>
          <w:szCs w:val="24"/>
        </w:rPr>
        <w:t>razredu polaznik bira jedan od šest ponuđenih izbornih strukovnih modula s pripadajuć</w:t>
      </w:r>
      <w:r w:rsidR="00701E3B" w:rsidRPr="00CB4F06">
        <w:rPr>
          <w:sz w:val="24"/>
          <w:szCs w:val="24"/>
        </w:rPr>
        <w:t>a tri nastavna predmeta (programerski izborni moduli) il</w:t>
      </w:r>
      <w:r w:rsidR="00EA49ED" w:rsidRPr="00CB4F06">
        <w:rPr>
          <w:sz w:val="24"/>
          <w:szCs w:val="24"/>
        </w:rPr>
        <w:t>i dva nastavna predmeta (sistemski izborni moduli). U četvrtom razredu polaznik bira jedan od šest ponuđenih izbornih strukovnih modula s pripadajuća tri nastavna predmeta.</w:t>
      </w:r>
    </w:p>
    <w:p w:rsidR="00251C62" w:rsidRDefault="00251C62" w:rsidP="00EA49ED"/>
    <w:p w:rsidR="0000160A" w:rsidRDefault="0000160A" w:rsidP="00EA49ED"/>
    <w:p w:rsidR="00240DE3" w:rsidRDefault="00240DE3" w:rsidP="00EA49ED"/>
    <w:p w:rsidR="00240DE3" w:rsidRDefault="00240DE3" w:rsidP="00EA49ED"/>
    <w:p w:rsidR="00E4630E" w:rsidRDefault="00E4630E" w:rsidP="00EA49ED"/>
    <w:p w:rsidR="00240DE3" w:rsidRDefault="00240DE3" w:rsidP="003D004A">
      <w:pPr>
        <w:jc w:val="center"/>
      </w:pPr>
    </w:p>
    <w:p w:rsidR="00201648" w:rsidRDefault="00201648" w:rsidP="003D004A">
      <w:pPr>
        <w:jc w:val="center"/>
      </w:pPr>
    </w:p>
    <w:p w:rsidR="00201648" w:rsidRDefault="00201648" w:rsidP="003D004A">
      <w:pPr>
        <w:jc w:val="center"/>
      </w:pPr>
    </w:p>
    <w:p w:rsidR="00201648" w:rsidRDefault="00201648" w:rsidP="003D004A">
      <w:pPr>
        <w:jc w:val="center"/>
      </w:pPr>
    </w:p>
    <w:p w:rsidR="00201648" w:rsidRDefault="00201648" w:rsidP="003D004A">
      <w:pPr>
        <w:jc w:val="center"/>
      </w:pPr>
    </w:p>
    <w:p w:rsidR="00201648" w:rsidRDefault="00201648" w:rsidP="003D004A">
      <w:pPr>
        <w:jc w:val="center"/>
      </w:pPr>
    </w:p>
    <w:p w:rsidR="00201648" w:rsidRDefault="00201648" w:rsidP="003D004A">
      <w:pPr>
        <w:jc w:val="center"/>
      </w:pPr>
    </w:p>
    <w:p w:rsidR="00240DE3" w:rsidRPr="003D004A" w:rsidRDefault="00240DE3" w:rsidP="00EA49ED"/>
    <w:p w:rsidR="003D004A" w:rsidRPr="003D004A" w:rsidRDefault="00240DE3" w:rsidP="003D004A">
      <w:pPr>
        <w:pStyle w:val="Odlomakpopisa"/>
        <w:numPr>
          <w:ilvl w:val="1"/>
          <w:numId w:val="1"/>
        </w:numPr>
        <w:rPr>
          <w:rFonts w:eastAsia="Times New Roman" w:cs="Arial"/>
          <w:b/>
          <w:bCs/>
          <w:sz w:val="24"/>
          <w:szCs w:val="24"/>
          <w:lang w:eastAsia="hr-HR"/>
        </w:rPr>
      </w:pPr>
      <w:r w:rsidRPr="003D004A">
        <w:rPr>
          <w:b/>
        </w:rPr>
        <w:lastRenderedPageBreak/>
        <w:t>DOPISNO – KONZULTATIVNA NASTAVA</w:t>
      </w:r>
    </w:p>
    <w:p w:rsidR="0056735A" w:rsidRDefault="00201648" w:rsidP="003D004A">
      <w:pPr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  <w:r w:rsidRPr="00201648">
        <w:rPr>
          <w:noProof/>
          <w:lang w:eastAsia="hr-HR"/>
        </w:rPr>
        <w:drawing>
          <wp:inline distT="0" distB="0" distL="0" distR="0">
            <wp:extent cx="5760720" cy="8451067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5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8" w:rsidRDefault="00201648" w:rsidP="003D004A">
      <w:pPr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  <w:r w:rsidRPr="00201648">
        <w:rPr>
          <w:noProof/>
          <w:lang w:eastAsia="hr-HR"/>
        </w:rPr>
        <w:lastRenderedPageBreak/>
        <w:drawing>
          <wp:inline distT="0" distB="0" distL="0" distR="0">
            <wp:extent cx="5760720" cy="7516081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4A" w:rsidRDefault="003D004A" w:rsidP="003D004A">
      <w:pPr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201648" w:rsidRDefault="00201648" w:rsidP="003D004A">
      <w:pPr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201648" w:rsidRDefault="00201648" w:rsidP="003D004A">
      <w:pPr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201648" w:rsidRDefault="00201648" w:rsidP="003D004A">
      <w:pPr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3D004A" w:rsidRPr="003D004A" w:rsidRDefault="00201648" w:rsidP="00201648">
      <w:pPr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  <w:r w:rsidRPr="00201648">
        <w:rPr>
          <w:noProof/>
          <w:lang w:eastAsia="hr-HR"/>
        </w:rPr>
        <w:lastRenderedPageBreak/>
        <w:drawing>
          <wp:inline distT="0" distB="0" distL="0" distR="0">
            <wp:extent cx="5760720" cy="223793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DE3" w:rsidRPr="007D0A93" w:rsidRDefault="00240DE3" w:rsidP="00240DE3">
      <w:pPr>
        <w:rPr>
          <w:sz w:val="24"/>
          <w:szCs w:val="24"/>
        </w:rPr>
      </w:pPr>
      <w:r w:rsidRPr="007D0A93">
        <w:rPr>
          <w:sz w:val="24"/>
          <w:szCs w:val="24"/>
        </w:rPr>
        <w:t>DVIJE NAPOMENE, JEDNA IZ NP, DRUGA IZ KURIKULUMA</w:t>
      </w:r>
      <w:r w:rsidR="00C37895" w:rsidRPr="007D0A93">
        <w:rPr>
          <w:sz w:val="24"/>
          <w:szCs w:val="24"/>
        </w:rPr>
        <w:t xml:space="preserve"> i NN</w:t>
      </w:r>
    </w:p>
    <w:p w:rsidR="00240DE3" w:rsidRPr="007D0A93" w:rsidRDefault="00240DE3" w:rsidP="00240DE3">
      <w:pPr>
        <w:jc w:val="both"/>
        <w:rPr>
          <w:sz w:val="24"/>
          <w:szCs w:val="24"/>
        </w:rPr>
      </w:pPr>
      <w:r w:rsidRPr="007D0A93">
        <w:rPr>
          <w:sz w:val="24"/>
          <w:szCs w:val="24"/>
        </w:rPr>
        <w:t>*</w:t>
      </w:r>
      <w:r w:rsidRPr="007D0A93">
        <w:rPr>
          <w:b/>
          <w:sz w:val="24"/>
          <w:szCs w:val="24"/>
        </w:rPr>
        <w:t>Napomena:</w:t>
      </w:r>
      <w:r w:rsidRPr="007D0A93">
        <w:rPr>
          <w:sz w:val="24"/>
          <w:szCs w:val="24"/>
        </w:rPr>
        <w:t xml:space="preserve"> U trećem razredu polaznik bira jedan od ponuđenih izbornih strukovnih modula s pripadajućim nastavnim predmetima u trećem i četvrtom razredu.</w:t>
      </w:r>
    </w:p>
    <w:p w:rsidR="00E4630E" w:rsidRDefault="00E4630E" w:rsidP="00EA49ED">
      <w:pPr>
        <w:rPr>
          <w:sz w:val="24"/>
          <w:szCs w:val="24"/>
        </w:rPr>
      </w:pPr>
      <w:r w:rsidRPr="007D0A93">
        <w:rPr>
          <w:b/>
          <w:sz w:val="24"/>
          <w:szCs w:val="24"/>
        </w:rPr>
        <w:t>*</w:t>
      </w:r>
      <w:r w:rsidR="00240DE3" w:rsidRPr="007D0A93">
        <w:rPr>
          <w:b/>
          <w:sz w:val="24"/>
          <w:szCs w:val="24"/>
        </w:rPr>
        <w:t>Napomena</w:t>
      </w:r>
      <w:r w:rsidR="00240DE3" w:rsidRPr="007D0A93">
        <w:rPr>
          <w:sz w:val="24"/>
          <w:szCs w:val="24"/>
        </w:rPr>
        <w:t>: U trećem razredu polaznik bira jedan od šest ponuđenih izbornih strukovnih modula s pripadajuća tri nastavna predmeta (programerski izborni moduli) ili dva nastavna predmeta (sistemski izborni moduli). U četvrtom razredu polaznik bira jedan od šest ponuđenih izbornih strukovnih modula s pri</w:t>
      </w:r>
      <w:r w:rsidR="008F79C8" w:rsidRPr="007D0A93">
        <w:rPr>
          <w:sz w:val="24"/>
          <w:szCs w:val="24"/>
        </w:rPr>
        <w:t>padajuća tri nastavna predmeta.</w:t>
      </w:r>
    </w:p>
    <w:p w:rsidR="00F26F8C" w:rsidRPr="007D0A93" w:rsidRDefault="00F26F8C" w:rsidP="00EA49ED">
      <w:pPr>
        <w:rPr>
          <w:sz w:val="24"/>
          <w:szCs w:val="24"/>
        </w:rPr>
      </w:pPr>
    </w:p>
    <w:p w:rsidR="00F26F8C" w:rsidRDefault="00F26F8C" w:rsidP="00F26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/>
          <w:b/>
          <w:bCs/>
          <w:iCs/>
          <w:sz w:val="24"/>
          <w:szCs w:val="24"/>
        </w:rPr>
      </w:pPr>
      <w:r w:rsidRPr="00F26F8C">
        <w:rPr>
          <w:rFonts w:ascii="Calibri" w:eastAsia="Calibri" w:hAnsi="Calibri"/>
          <w:b/>
          <w:bCs/>
          <w:iCs/>
          <w:sz w:val="24"/>
          <w:szCs w:val="24"/>
        </w:rPr>
        <w:t xml:space="preserve">Napomena: </w:t>
      </w:r>
    </w:p>
    <w:p w:rsidR="004A39D0" w:rsidRPr="00F26F8C" w:rsidRDefault="00F26F8C" w:rsidP="00F26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/>
          <w:bCs/>
          <w:iCs/>
          <w:sz w:val="24"/>
          <w:szCs w:val="24"/>
        </w:rPr>
      </w:pPr>
      <w:r w:rsidRPr="00F26F8C">
        <w:rPr>
          <w:rFonts w:ascii="Calibri" w:eastAsia="Calibri" w:hAnsi="Calibri"/>
          <w:bCs/>
          <w:iCs/>
          <w:sz w:val="24"/>
          <w:szCs w:val="24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:rsidR="003D004A" w:rsidRDefault="003D004A" w:rsidP="004A39D0">
      <w:pPr>
        <w:jc w:val="both"/>
        <w:rPr>
          <w:rFonts w:ascii="Calibri" w:eastAsia="Calibri" w:hAnsi="Calibri"/>
          <w:b/>
          <w:bCs/>
        </w:rPr>
      </w:pPr>
    </w:p>
    <w:p w:rsidR="00F26F8C" w:rsidRDefault="00F26F8C" w:rsidP="004A39D0">
      <w:pPr>
        <w:jc w:val="both"/>
        <w:rPr>
          <w:rFonts w:ascii="Calibri" w:eastAsia="Calibri" w:hAnsi="Calibri"/>
          <w:b/>
          <w:bCs/>
        </w:rPr>
      </w:pPr>
    </w:p>
    <w:p w:rsidR="00F26F8C" w:rsidRDefault="00F26F8C" w:rsidP="004A39D0">
      <w:pPr>
        <w:jc w:val="both"/>
        <w:rPr>
          <w:rFonts w:ascii="Calibri" w:eastAsia="Calibri" w:hAnsi="Calibri"/>
          <w:b/>
          <w:bCs/>
        </w:rPr>
      </w:pPr>
      <w:bookmarkStart w:id="0" w:name="_GoBack"/>
      <w:bookmarkEnd w:id="0"/>
    </w:p>
    <w:p w:rsidR="004A39D0" w:rsidRDefault="004A39D0" w:rsidP="004A39D0">
      <w:pPr>
        <w:jc w:val="both"/>
        <w:rPr>
          <w:rFonts w:ascii="Calibri" w:eastAsia="Calibri" w:hAnsi="Calibri"/>
          <w:b/>
          <w:bCs/>
        </w:rPr>
      </w:pPr>
      <w:r w:rsidRPr="00CA5C1B">
        <w:rPr>
          <w:rFonts w:ascii="Calibri" w:eastAsia="Calibri" w:hAnsi="Calibri"/>
          <w:b/>
          <w:bCs/>
        </w:rPr>
        <w:t xml:space="preserve">Broj i datum </w:t>
      </w:r>
      <w:r w:rsidR="007D0A93">
        <w:rPr>
          <w:rFonts w:ascii="Calibri" w:eastAsia="Calibri" w:hAnsi="Calibri"/>
          <w:b/>
          <w:bCs/>
        </w:rPr>
        <w:t xml:space="preserve">pozitivnog stručnog </w:t>
      </w:r>
      <w:r w:rsidRPr="00CA5C1B">
        <w:rPr>
          <w:rFonts w:ascii="Calibri" w:eastAsia="Calibri" w:hAnsi="Calibri"/>
          <w:b/>
          <w:bCs/>
        </w:rPr>
        <w:t>mišljenja n</w:t>
      </w:r>
      <w:r w:rsidR="008F79C8">
        <w:rPr>
          <w:rFonts w:ascii="Calibri" w:eastAsia="Calibri" w:hAnsi="Calibri"/>
          <w:b/>
          <w:bCs/>
        </w:rPr>
        <w:t>a program (popunjava Agencija):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599"/>
      </w:tblGrid>
      <w:tr w:rsidR="00E71C0E" w:rsidRPr="00E71C0E" w:rsidTr="0020164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E" w:rsidRPr="00E71C0E" w:rsidRDefault="00E71C0E" w:rsidP="00E71C0E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 w:rsidRPr="00E71C0E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KLASA: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E" w:rsidRPr="00E71C0E" w:rsidRDefault="00E71C0E" w:rsidP="00E71C0E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  <w:tr w:rsidR="00E71C0E" w:rsidRPr="00E71C0E" w:rsidTr="0020164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E" w:rsidRPr="00E71C0E" w:rsidRDefault="007D0A93" w:rsidP="00E71C0E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UR</w:t>
            </w:r>
            <w:r w:rsidR="00E71C0E" w:rsidRPr="00E71C0E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BROJ: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E" w:rsidRPr="00E71C0E" w:rsidRDefault="00E71C0E" w:rsidP="00E71C0E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  <w:tr w:rsidR="00E71C0E" w:rsidRPr="00E71C0E" w:rsidTr="0020164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E" w:rsidRPr="00E71C0E" w:rsidRDefault="00E71C0E" w:rsidP="007D0A93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 w:rsidRPr="00E71C0E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Datum izdavanja stručnog mišljenja: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E" w:rsidRPr="00E71C0E" w:rsidRDefault="00E71C0E" w:rsidP="00E71C0E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</w:tbl>
    <w:p w:rsidR="00251C62" w:rsidRDefault="00251C62" w:rsidP="00EA49ED"/>
    <w:sectPr w:rsidR="00251C62" w:rsidSect="00943712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F5" w:rsidRDefault="005A3DF5" w:rsidP="00E9663C">
      <w:pPr>
        <w:spacing w:after="0" w:line="240" w:lineRule="auto"/>
      </w:pPr>
      <w:r>
        <w:separator/>
      </w:r>
    </w:p>
  </w:endnote>
  <w:endnote w:type="continuationSeparator" w:id="0">
    <w:p w:rsidR="005A3DF5" w:rsidRDefault="005A3DF5" w:rsidP="00E9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878899"/>
      <w:docPartObj>
        <w:docPartGallery w:val="Page Numbers (Bottom of Page)"/>
        <w:docPartUnique/>
      </w:docPartObj>
    </w:sdtPr>
    <w:sdtEndPr/>
    <w:sdtContent>
      <w:p w:rsidR="00943712" w:rsidRDefault="0094371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F8C">
          <w:rPr>
            <w:noProof/>
          </w:rPr>
          <w:t>9</w:t>
        </w:r>
        <w:r>
          <w:fldChar w:fldCharType="end"/>
        </w:r>
      </w:p>
    </w:sdtContent>
  </w:sdt>
  <w:p w:rsidR="00943712" w:rsidRDefault="0094371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F5" w:rsidRDefault="005A3DF5" w:rsidP="00E9663C">
      <w:pPr>
        <w:spacing w:after="0" w:line="240" w:lineRule="auto"/>
      </w:pPr>
      <w:r>
        <w:separator/>
      </w:r>
    </w:p>
  </w:footnote>
  <w:footnote w:type="continuationSeparator" w:id="0">
    <w:p w:rsidR="005A3DF5" w:rsidRDefault="005A3DF5" w:rsidP="00E96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2A4E"/>
    <w:multiLevelType w:val="multilevel"/>
    <w:tmpl w:val="FA96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3EB72A93"/>
    <w:multiLevelType w:val="hybridMultilevel"/>
    <w:tmpl w:val="770A2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760AF"/>
    <w:multiLevelType w:val="hybridMultilevel"/>
    <w:tmpl w:val="3D28A0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A44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3B"/>
    <w:rsid w:val="0000160A"/>
    <w:rsid w:val="00031124"/>
    <w:rsid w:val="000573C2"/>
    <w:rsid w:val="00064147"/>
    <w:rsid w:val="000834B3"/>
    <w:rsid w:val="000B0234"/>
    <w:rsid w:val="000C434A"/>
    <w:rsid w:val="000F0DDB"/>
    <w:rsid w:val="0014296B"/>
    <w:rsid w:val="00162706"/>
    <w:rsid w:val="00165B59"/>
    <w:rsid w:val="00176508"/>
    <w:rsid w:val="001C0DC2"/>
    <w:rsid w:val="002007E1"/>
    <w:rsid w:val="00201648"/>
    <w:rsid w:val="00240DE3"/>
    <w:rsid w:val="00251C62"/>
    <w:rsid w:val="002A704C"/>
    <w:rsid w:val="00356BE9"/>
    <w:rsid w:val="00392A74"/>
    <w:rsid w:val="003B0DD9"/>
    <w:rsid w:val="003B2162"/>
    <w:rsid w:val="003D004A"/>
    <w:rsid w:val="003E4078"/>
    <w:rsid w:val="00400F00"/>
    <w:rsid w:val="0041709C"/>
    <w:rsid w:val="0041740D"/>
    <w:rsid w:val="00421B19"/>
    <w:rsid w:val="0046354F"/>
    <w:rsid w:val="004A39D0"/>
    <w:rsid w:val="004C4D35"/>
    <w:rsid w:val="004E741B"/>
    <w:rsid w:val="004F2B9E"/>
    <w:rsid w:val="00507C57"/>
    <w:rsid w:val="0051261F"/>
    <w:rsid w:val="00556980"/>
    <w:rsid w:val="0056735A"/>
    <w:rsid w:val="005A3DF5"/>
    <w:rsid w:val="005F0EBE"/>
    <w:rsid w:val="005F43C6"/>
    <w:rsid w:val="00645005"/>
    <w:rsid w:val="00655CA4"/>
    <w:rsid w:val="00660728"/>
    <w:rsid w:val="006672D8"/>
    <w:rsid w:val="006773A4"/>
    <w:rsid w:val="00685C09"/>
    <w:rsid w:val="006C0FE0"/>
    <w:rsid w:val="00701E3B"/>
    <w:rsid w:val="007069C0"/>
    <w:rsid w:val="00711009"/>
    <w:rsid w:val="00724748"/>
    <w:rsid w:val="007275F0"/>
    <w:rsid w:val="00734C43"/>
    <w:rsid w:val="00757D94"/>
    <w:rsid w:val="00771D77"/>
    <w:rsid w:val="0078481B"/>
    <w:rsid w:val="00795F60"/>
    <w:rsid w:val="007A21E0"/>
    <w:rsid w:val="007D0A93"/>
    <w:rsid w:val="00804EAF"/>
    <w:rsid w:val="00880243"/>
    <w:rsid w:val="00893B2F"/>
    <w:rsid w:val="008B7F40"/>
    <w:rsid w:val="008E3FDF"/>
    <w:rsid w:val="008F3D1F"/>
    <w:rsid w:val="008F7596"/>
    <w:rsid w:val="008F79C8"/>
    <w:rsid w:val="00924DC8"/>
    <w:rsid w:val="00943712"/>
    <w:rsid w:val="00997F76"/>
    <w:rsid w:val="009C66B8"/>
    <w:rsid w:val="00A067FB"/>
    <w:rsid w:val="00A46A59"/>
    <w:rsid w:val="00A84B7C"/>
    <w:rsid w:val="00A921B1"/>
    <w:rsid w:val="00A95656"/>
    <w:rsid w:val="00A972E8"/>
    <w:rsid w:val="00AA696A"/>
    <w:rsid w:val="00AB15E9"/>
    <w:rsid w:val="00AB28ED"/>
    <w:rsid w:val="00AE38AD"/>
    <w:rsid w:val="00B73BF0"/>
    <w:rsid w:val="00B83C53"/>
    <w:rsid w:val="00B94350"/>
    <w:rsid w:val="00BA0C06"/>
    <w:rsid w:val="00BA61ED"/>
    <w:rsid w:val="00BC2B71"/>
    <w:rsid w:val="00C37895"/>
    <w:rsid w:val="00C67745"/>
    <w:rsid w:val="00C9425B"/>
    <w:rsid w:val="00CB4F06"/>
    <w:rsid w:val="00D034C6"/>
    <w:rsid w:val="00D11891"/>
    <w:rsid w:val="00D704C1"/>
    <w:rsid w:val="00D72223"/>
    <w:rsid w:val="00D86D73"/>
    <w:rsid w:val="00D90DDE"/>
    <w:rsid w:val="00D96A85"/>
    <w:rsid w:val="00DB0330"/>
    <w:rsid w:val="00DE12C5"/>
    <w:rsid w:val="00E0401D"/>
    <w:rsid w:val="00E26481"/>
    <w:rsid w:val="00E434CA"/>
    <w:rsid w:val="00E4630E"/>
    <w:rsid w:val="00E467F8"/>
    <w:rsid w:val="00E661CA"/>
    <w:rsid w:val="00E71C0E"/>
    <w:rsid w:val="00E85904"/>
    <w:rsid w:val="00E9663C"/>
    <w:rsid w:val="00EA49ED"/>
    <w:rsid w:val="00EC0BA5"/>
    <w:rsid w:val="00F0354A"/>
    <w:rsid w:val="00F26F8C"/>
    <w:rsid w:val="00F7215B"/>
    <w:rsid w:val="00F864BD"/>
    <w:rsid w:val="00F869B5"/>
    <w:rsid w:val="00F9523B"/>
    <w:rsid w:val="00FE5D05"/>
    <w:rsid w:val="00FE5E7F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A0D0-7180-47C1-96F4-32B436A7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E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523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9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63C"/>
  </w:style>
  <w:style w:type="paragraph" w:styleId="Podnoje">
    <w:name w:val="footer"/>
    <w:basedOn w:val="Normal"/>
    <w:link w:val="PodnojeChar"/>
    <w:uiPriority w:val="99"/>
    <w:unhideWhenUsed/>
    <w:rsid w:val="00E9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663C"/>
  </w:style>
  <w:style w:type="character" w:styleId="Referencakomentara">
    <w:name w:val="annotation reference"/>
    <w:basedOn w:val="Zadanifontodlomka"/>
    <w:uiPriority w:val="99"/>
    <w:semiHidden/>
    <w:unhideWhenUsed/>
    <w:rsid w:val="00655C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55CA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55CA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55C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55CA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5CA4"/>
    <w:rPr>
      <w:rFonts w:ascii="Tahoma" w:hAnsi="Tahoma" w:cs="Tahoma"/>
      <w:sz w:val="16"/>
      <w:szCs w:val="16"/>
    </w:rPr>
  </w:style>
  <w:style w:type="character" w:customStyle="1" w:styleId="bold">
    <w:name w:val="bold"/>
    <w:basedOn w:val="Zadanifontodlomka"/>
    <w:rsid w:val="0000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D6A3-C9F0-4A33-9B29-96A7C064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1045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ASOO</dc:creator>
  <cp:lastModifiedBy>ASOO</cp:lastModifiedBy>
  <cp:revision>8</cp:revision>
  <cp:lastPrinted>2017-12-29T08:49:00Z</cp:lastPrinted>
  <dcterms:created xsi:type="dcterms:W3CDTF">2018-02-02T13:06:00Z</dcterms:created>
  <dcterms:modified xsi:type="dcterms:W3CDTF">2018-02-12T14:53:00Z</dcterms:modified>
</cp:coreProperties>
</file>